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2A6C4" w14:textId="77777777" w:rsidR="00F0733B" w:rsidRDefault="00D23CAF">
      <w:bookmarkStart w:id="0" w:name="_GoBack"/>
      <w:bookmarkEnd w:id="0"/>
      <w:r>
        <w:rPr>
          <w:rFonts w:eastAsia="Times New Roman"/>
          <w:noProof/>
        </w:rPr>
        <w:drawing>
          <wp:inline distT="0" distB="0" distL="0" distR="0" wp14:anchorId="6AB29FDA" wp14:editId="61AB4C74">
            <wp:extent cx="2232660" cy="937260"/>
            <wp:effectExtent l="0" t="0" r="0" b="0"/>
            <wp:docPr id="1" name="Picture 1" descr="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32660" cy="937260"/>
                    </a:xfrm>
                    <a:prstGeom prst="rect">
                      <a:avLst/>
                    </a:prstGeom>
                    <a:noFill/>
                    <a:ln>
                      <a:noFill/>
                    </a:ln>
                  </pic:spPr>
                </pic:pic>
              </a:graphicData>
            </a:graphic>
          </wp:inline>
        </w:drawing>
      </w:r>
    </w:p>
    <w:p w14:paraId="7D5456A3" w14:textId="77777777" w:rsidR="00A17A13" w:rsidRDefault="00A17A13" w:rsidP="00A17A13">
      <w:pPr>
        <w:spacing w:before="0" w:beforeAutospacing="0" w:after="0" w:afterAutospacing="0" w:line="240" w:lineRule="auto"/>
      </w:pPr>
      <w:r>
        <w:t>February 08, 2020</w:t>
      </w:r>
    </w:p>
    <w:p w14:paraId="278C9637" w14:textId="77777777" w:rsidR="00A17A13" w:rsidRDefault="00A17A13" w:rsidP="00A17A13">
      <w:pPr>
        <w:spacing w:before="0" w:beforeAutospacing="0" w:after="0" w:afterAutospacing="0" w:line="240" w:lineRule="auto"/>
      </w:pPr>
      <w:r>
        <w:t>Executive Council Quarterly Meeting</w:t>
      </w:r>
    </w:p>
    <w:p w14:paraId="576B7E24" w14:textId="77777777" w:rsidR="00A17A13" w:rsidRDefault="00A17A13" w:rsidP="00A17A13">
      <w:pPr>
        <w:spacing w:before="0" w:beforeAutospacing="0" w:after="0" w:afterAutospacing="0" w:line="240" w:lineRule="auto"/>
      </w:pPr>
    </w:p>
    <w:p w14:paraId="51D313D4" w14:textId="77777777" w:rsidR="00A17A13" w:rsidRDefault="00A17A13" w:rsidP="00A17A13">
      <w:pPr>
        <w:spacing w:before="0" w:beforeAutospacing="0" w:after="0" w:afterAutospacing="0" w:line="240" w:lineRule="auto"/>
        <w:rPr>
          <w:sz w:val="24"/>
          <w:szCs w:val="24"/>
        </w:rPr>
      </w:pPr>
      <w:r w:rsidRPr="00A17A13">
        <w:rPr>
          <w:sz w:val="24"/>
          <w:szCs w:val="24"/>
          <w:u w:val="single"/>
        </w:rPr>
        <w:t>Present:</w:t>
      </w:r>
    </w:p>
    <w:p w14:paraId="29AC834F" w14:textId="77777777" w:rsidR="00A17A13" w:rsidRDefault="00A17A13" w:rsidP="00A17A13">
      <w:pPr>
        <w:spacing w:before="0" w:beforeAutospacing="0" w:after="0" w:afterAutospacing="0" w:line="240" w:lineRule="auto"/>
        <w:rPr>
          <w:sz w:val="24"/>
          <w:szCs w:val="24"/>
        </w:rPr>
      </w:pPr>
      <w:r>
        <w:rPr>
          <w:sz w:val="24"/>
          <w:szCs w:val="24"/>
        </w:rPr>
        <w:t>W Alan Coulter, Ph.D</w:t>
      </w:r>
    </w:p>
    <w:p w14:paraId="5A3638A0" w14:textId="77777777" w:rsidR="00A17A13" w:rsidRDefault="00A17A13" w:rsidP="00A17A13">
      <w:pPr>
        <w:spacing w:before="0" w:beforeAutospacing="0" w:after="0" w:afterAutospacing="0" w:line="240" w:lineRule="auto"/>
        <w:rPr>
          <w:sz w:val="24"/>
          <w:szCs w:val="24"/>
        </w:rPr>
      </w:pPr>
      <w:r>
        <w:rPr>
          <w:sz w:val="24"/>
          <w:szCs w:val="24"/>
        </w:rPr>
        <w:t>Bridget Sonnier-Hillis, Ph.D</w:t>
      </w:r>
    </w:p>
    <w:p w14:paraId="6D27448A" w14:textId="77777777" w:rsidR="00A17A13" w:rsidRDefault="00A17A13" w:rsidP="00A17A13">
      <w:pPr>
        <w:spacing w:before="0" w:beforeAutospacing="0" w:after="0" w:afterAutospacing="0" w:line="240" w:lineRule="auto"/>
        <w:rPr>
          <w:sz w:val="24"/>
          <w:szCs w:val="24"/>
        </w:rPr>
      </w:pPr>
      <w:r>
        <w:rPr>
          <w:sz w:val="24"/>
          <w:szCs w:val="24"/>
        </w:rPr>
        <w:t>Kim VanGeffen, Ph.D</w:t>
      </w:r>
    </w:p>
    <w:p w14:paraId="167D49FC" w14:textId="77777777" w:rsidR="00A17A13" w:rsidRDefault="00A17A13" w:rsidP="00A17A13">
      <w:pPr>
        <w:spacing w:before="0" w:beforeAutospacing="0" w:after="0" w:afterAutospacing="0" w:line="240" w:lineRule="auto"/>
        <w:rPr>
          <w:sz w:val="24"/>
          <w:szCs w:val="24"/>
        </w:rPr>
      </w:pPr>
      <w:r>
        <w:rPr>
          <w:sz w:val="24"/>
          <w:szCs w:val="24"/>
        </w:rPr>
        <w:t>Amanda Raines, Ph.D</w:t>
      </w:r>
    </w:p>
    <w:p w14:paraId="5F8C1918" w14:textId="77777777" w:rsidR="00A17A13" w:rsidRDefault="00A17A13" w:rsidP="00A17A13">
      <w:pPr>
        <w:spacing w:before="0" w:beforeAutospacing="0" w:after="0" w:afterAutospacing="0" w:line="240" w:lineRule="auto"/>
        <w:rPr>
          <w:sz w:val="24"/>
          <w:szCs w:val="24"/>
        </w:rPr>
      </w:pPr>
      <w:r>
        <w:rPr>
          <w:sz w:val="24"/>
          <w:szCs w:val="24"/>
        </w:rPr>
        <w:t>Chris Parkinson, Ph.D</w:t>
      </w:r>
    </w:p>
    <w:p w14:paraId="1CAB91AD" w14:textId="77777777" w:rsidR="004405F4" w:rsidRDefault="00A17A13" w:rsidP="00A17A13">
      <w:pPr>
        <w:spacing w:before="0" w:beforeAutospacing="0" w:after="0" w:afterAutospacing="0" w:line="240" w:lineRule="auto"/>
        <w:rPr>
          <w:sz w:val="24"/>
          <w:szCs w:val="24"/>
        </w:rPr>
      </w:pPr>
      <w:r>
        <w:rPr>
          <w:sz w:val="24"/>
          <w:szCs w:val="24"/>
        </w:rPr>
        <w:t>William “Gig” Costell</w:t>
      </w:r>
      <w:r w:rsidR="004405F4">
        <w:rPr>
          <w:sz w:val="24"/>
          <w:szCs w:val="24"/>
        </w:rPr>
        <w:t>oe, Ph.D</w:t>
      </w:r>
    </w:p>
    <w:p w14:paraId="7D005929" w14:textId="77777777" w:rsidR="004405F4" w:rsidRDefault="004405F4" w:rsidP="00A17A13">
      <w:pPr>
        <w:spacing w:before="0" w:beforeAutospacing="0" w:after="0" w:afterAutospacing="0" w:line="240" w:lineRule="auto"/>
        <w:rPr>
          <w:sz w:val="24"/>
          <w:szCs w:val="24"/>
        </w:rPr>
      </w:pPr>
      <w:r>
        <w:rPr>
          <w:sz w:val="24"/>
          <w:szCs w:val="24"/>
        </w:rPr>
        <w:t>Matt Holcomb, Ph.D</w:t>
      </w:r>
    </w:p>
    <w:p w14:paraId="11696665" w14:textId="77777777" w:rsidR="004405F4" w:rsidRDefault="004405F4" w:rsidP="00A17A13">
      <w:pPr>
        <w:spacing w:before="0" w:beforeAutospacing="0" w:after="0" w:afterAutospacing="0" w:line="240" w:lineRule="auto"/>
        <w:rPr>
          <w:sz w:val="24"/>
          <w:szCs w:val="24"/>
        </w:rPr>
      </w:pPr>
      <w:r>
        <w:rPr>
          <w:sz w:val="24"/>
          <w:szCs w:val="24"/>
        </w:rPr>
        <w:t>Erin Reuther, Ph.D</w:t>
      </w:r>
    </w:p>
    <w:p w14:paraId="1389E4C5" w14:textId="77777777" w:rsidR="004405F4" w:rsidRDefault="004405F4" w:rsidP="00A17A13">
      <w:pPr>
        <w:spacing w:before="0" w:beforeAutospacing="0" w:after="0" w:afterAutospacing="0" w:line="240" w:lineRule="auto"/>
        <w:rPr>
          <w:sz w:val="24"/>
          <w:szCs w:val="24"/>
        </w:rPr>
      </w:pPr>
      <w:r>
        <w:rPr>
          <w:sz w:val="24"/>
          <w:szCs w:val="24"/>
        </w:rPr>
        <w:t>ValaRay J Irvin, Ph.D</w:t>
      </w:r>
    </w:p>
    <w:p w14:paraId="2C1A1643" w14:textId="77777777" w:rsidR="004405F4" w:rsidRDefault="004405F4" w:rsidP="00A17A13">
      <w:pPr>
        <w:spacing w:before="0" w:beforeAutospacing="0" w:after="0" w:afterAutospacing="0" w:line="240" w:lineRule="auto"/>
        <w:rPr>
          <w:sz w:val="24"/>
          <w:szCs w:val="24"/>
        </w:rPr>
      </w:pPr>
    </w:p>
    <w:p w14:paraId="7FD4C0C2" w14:textId="77777777" w:rsidR="004405F4" w:rsidRDefault="004405F4" w:rsidP="00A17A13">
      <w:pPr>
        <w:spacing w:before="0" w:beforeAutospacing="0" w:after="0" w:afterAutospacing="0" w:line="240" w:lineRule="auto"/>
        <w:rPr>
          <w:sz w:val="24"/>
          <w:szCs w:val="24"/>
        </w:rPr>
      </w:pPr>
      <w:r w:rsidRPr="004405F4">
        <w:rPr>
          <w:sz w:val="24"/>
          <w:szCs w:val="24"/>
          <w:u w:val="single"/>
        </w:rPr>
        <w:t>Guest:</w:t>
      </w:r>
    </w:p>
    <w:p w14:paraId="1FF3CA10" w14:textId="77777777" w:rsidR="004405F4" w:rsidRDefault="004405F4" w:rsidP="00A17A13">
      <w:pPr>
        <w:spacing w:before="0" w:beforeAutospacing="0" w:after="0" w:afterAutospacing="0" w:line="240" w:lineRule="auto"/>
        <w:rPr>
          <w:sz w:val="24"/>
          <w:szCs w:val="24"/>
        </w:rPr>
      </w:pPr>
      <w:r>
        <w:rPr>
          <w:sz w:val="24"/>
          <w:szCs w:val="24"/>
        </w:rPr>
        <w:t>Courtland Chaney, Ph.D</w:t>
      </w:r>
    </w:p>
    <w:p w14:paraId="669B9DC1" w14:textId="77777777" w:rsidR="004405F4" w:rsidRDefault="004405F4" w:rsidP="00A17A13">
      <w:pPr>
        <w:spacing w:before="0" w:beforeAutospacing="0" w:after="0" w:afterAutospacing="0" w:line="240" w:lineRule="auto"/>
        <w:rPr>
          <w:sz w:val="24"/>
          <w:szCs w:val="24"/>
        </w:rPr>
      </w:pPr>
    </w:p>
    <w:p w14:paraId="7AFFDC10" w14:textId="77777777" w:rsidR="00A17A13" w:rsidRDefault="004405F4" w:rsidP="00A17A13">
      <w:pPr>
        <w:spacing w:before="0" w:beforeAutospacing="0" w:after="0" w:afterAutospacing="0" w:line="240" w:lineRule="auto"/>
        <w:rPr>
          <w:sz w:val="24"/>
          <w:szCs w:val="24"/>
        </w:rPr>
      </w:pPr>
      <w:r w:rsidRPr="004405F4">
        <w:rPr>
          <w:b/>
          <w:sz w:val="24"/>
          <w:szCs w:val="24"/>
          <w:u w:val="single"/>
        </w:rPr>
        <w:t>Introductions and Governance of Meetings:</w:t>
      </w:r>
      <w:r w:rsidR="00A17A13" w:rsidRPr="004405F4">
        <w:rPr>
          <w:b/>
          <w:sz w:val="24"/>
          <w:szCs w:val="24"/>
          <w:u w:val="single"/>
        </w:rPr>
        <w:t xml:space="preserve"> </w:t>
      </w:r>
    </w:p>
    <w:p w14:paraId="44AA41AE" w14:textId="77777777" w:rsidR="004405F4" w:rsidRDefault="004405F4" w:rsidP="00A17A13">
      <w:pPr>
        <w:spacing w:before="0" w:beforeAutospacing="0" w:after="0" w:afterAutospacing="0" w:line="240" w:lineRule="auto"/>
        <w:rPr>
          <w:sz w:val="24"/>
          <w:szCs w:val="24"/>
        </w:rPr>
      </w:pPr>
      <w:r>
        <w:rPr>
          <w:sz w:val="24"/>
          <w:szCs w:val="24"/>
        </w:rPr>
        <w:t>President Coulter called the meeting to order at 9:38am.  The agenda was presented by Dr. Coulter and, the mission of LPA, which is “to support and advance psychology as a science, as a profession, and as a means of promoting health, education, and human welfare” was read by Dr. Costelloe.</w:t>
      </w:r>
    </w:p>
    <w:p w14:paraId="52A69164" w14:textId="77777777" w:rsidR="000E3FAB" w:rsidRDefault="000E3FAB" w:rsidP="00A17A13">
      <w:pPr>
        <w:spacing w:before="0" w:beforeAutospacing="0" w:after="0" w:afterAutospacing="0" w:line="240" w:lineRule="auto"/>
        <w:rPr>
          <w:sz w:val="24"/>
          <w:szCs w:val="24"/>
        </w:rPr>
      </w:pPr>
    </w:p>
    <w:p w14:paraId="5B2499B8" w14:textId="77777777" w:rsidR="000E3FAB" w:rsidRDefault="000E3FAB" w:rsidP="00A17A13">
      <w:pPr>
        <w:spacing w:before="0" w:beforeAutospacing="0" w:after="0" w:afterAutospacing="0" w:line="240" w:lineRule="auto"/>
        <w:rPr>
          <w:b/>
          <w:sz w:val="24"/>
          <w:szCs w:val="24"/>
          <w:u w:val="single"/>
        </w:rPr>
      </w:pPr>
      <w:r w:rsidRPr="000E3FAB">
        <w:rPr>
          <w:b/>
          <w:sz w:val="24"/>
          <w:szCs w:val="24"/>
          <w:u w:val="single"/>
        </w:rPr>
        <w:t>Committee Reports:</w:t>
      </w:r>
    </w:p>
    <w:p w14:paraId="262A135E" w14:textId="77777777" w:rsidR="000E3FAB" w:rsidRDefault="000E3FAB" w:rsidP="00A17A13">
      <w:pPr>
        <w:spacing w:before="0" w:beforeAutospacing="0" w:after="0" w:afterAutospacing="0" w:line="240" w:lineRule="auto"/>
        <w:rPr>
          <w:sz w:val="24"/>
          <w:szCs w:val="24"/>
        </w:rPr>
      </w:pPr>
      <w:r w:rsidRPr="00CA0048">
        <w:rPr>
          <w:sz w:val="24"/>
          <w:szCs w:val="24"/>
          <w:u w:val="single"/>
        </w:rPr>
        <w:t>Treasure’s Report:</w:t>
      </w:r>
      <w:r>
        <w:rPr>
          <w:sz w:val="24"/>
          <w:szCs w:val="24"/>
        </w:rPr>
        <w:t xml:space="preserve">  Dr. Costelloe reviewed his submitted report to the EC; there was $5,000 taken from the saving account to go towards the convention cost.  The lobbying cost increased from $6600 to $7500.  According to Dr. Costelloe, to date LPA has $45,997.61 in its checking account, and $21,568.16 in </w:t>
      </w:r>
      <w:r w:rsidR="00E66DD0">
        <w:rPr>
          <w:sz w:val="24"/>
          <w:szCs w:val="24"/>
        </w:rPr>
        <w:t>its</w:t>
      </w:r>
      <w:r>
        <w:rPr>
          <w:sz w:val="24"/>
          <w:szCs w:val="24"/>
        </w:rPr>
        <w:t xml:space="preserve"> saving.</w:t>
      </w:r>
    </w:p>
    <w:p w14:paraId="3735C9BA" w14:textId="77777777" w:rsidR="00CA0048" w:rsidRDefault="00CA0048" w:rsidP="00A17A13">
      <w:pPr>
        <w:spacing w:before="0" w:beforeAutospacing="0" w:after="0" w:afterAutospacing="0" w:line="240" w:lineRule="auto"/>
        <w:rPr>
          <w:sz w:val="24"/>
          <w:szCs w:val="24"/>
        </w:rPr>
      </w:pPr>
    </w:p>
    <w:p w14:paraId="2588B07A" w14:textId="77777777" w:rsidR="00CA0048" w:rsidRDefault="008D12CC" w:rsidP="00A17A13">
      <w:pPr>
        <w:spacing w:before="0" w:beforeAutospacing="0" w:after="0" w:afterAutospacing="0" w:line="240" w:lineRule="auto"/>
        <w:rPr>
          <w:sz w:val="24"/>
          <w:szCs w:val="24"/>
        </w:rPr>
      </w:pPr>
      <w:r w:rsidRPr="007306E2">
        <w:rPr>
          <w:sz w:val="24"/>
          <w:szCs w:val="24"/>
          <w:u w:val="single"/>
        </w:rPr>
        <w:t>Communications:</w:t>
      </w:r>
      <w:r w:rsidR="007306E2">
        <w:rPr>
          <w:sz w:val="24"/>
          <w:szCs w:val="24"/>
        </w:rPr>
        <w:t xml:space="preserve">  </w:t>
      </w:r>
      <w:r w:rsidR="00E0396B">
        <w:rPr>
          <w:sz w:val="24"/>
          <w:szCs w:val="24"/>
        </w:rPr>
        <w:t>Dr. Parkinson thanked everyone who has volunteered to work with the committee and stated he feels very positive about the direction of the work at this point.  The committee continues to work on various links, for example, the find a psychologist link.  Dr. Parkinson is hopeful that the site will “go live” in May.</w:t>
      </w:r>
    </w:p>
    <w:p w14:paraId="07E6EBE0" w14:textId="77777777" w:rsidR="007306E2" w:rsidRDefault="00E0396B" w:rsidP="00A17A13">
      <w:pPr>
        <w:spacing w:before="0" w:beforeAutospacing="0" w:after="0" w:afterAutospacing="0" w:line="240" w:lineRule="auto"/>
        <w:rPr>
          <w:sz w:val="24"/>
          <w:szCs w:val="24"/>
        </w:rPr>
      </w:pPr>
      <w:r>
        <w:rPr>
          <w:sz w:val="24"/>
          <w:szCs w:val="24"/>
        </w:rPr>
        <w:t xml:space="preserve">Concerns shared were:  the webpage needs an official statement on diversity.  The new chair of the Diversity </w:t>
      </w:r>
      <w:r w:rsidR="00772CAC">
        <w:rPr>
          <w:sz w:val="24"/>
          <w:szCs w:val="24"/>
        </w:rPr>
        <w:t>is Dr. Stephanie Grant of Xavier University of Louisiana.  Dr. Parkinson stated he would contact Dr. Grant and ask for a statement on diversity and</w:t>
      </w:r>
      <w:r w:rsidR="00694D45">
        <w:rPr>
          <w:sz w:val="24"/>
          <w:szCs w:val="24"/>
        </w:rPr>
        <w:t xml:space="preserve"> present to the EC during our April meeting.  He anticipates the statement being on the webpage by May.  Additional concerns were the placement of sponsorships, and CEP application fee.  In the matter of the </w:t>
      </w:r>
      <w:r w:rsidR="00694D45">
        <w:rPr>
          <w:sz w:val="24"/>
          <w:szCs w:val="24"/>
        </w:rPr>
        <w:lastRenderedPageBreak/>
        <w:t xml:space="preserve">former, it was suggested that all sponsorships be placed on the convention page and, in the latter, it was suggested that the recommendation to increase the CEP application fee to $150, </w:t>
      </w:r>
      <w:r w:rsidR="007306E2">
        <w:rPr>
          <w:sz w:val="24"/>
          <w:szCs w:val="24"/>
        </w:rPr>
        <w:t>as well as asking the convention committee to approve CEP requests, should be brought back to the committee by Dr. Raines for discussion.</w:t>
      </w:r>
    </w:p>
    <w:p w14:paraId="40F3A2A7" w14:textId="77777777" w:rsidR="007306E2" w:rsidRDefault="007306E2" w:rsidP="00A17A13">
      <w:pPr>
        <w:spacing w:before="0" w:beforeAutospacing="0" w:after="0" w:afterAutospacing="0" w:line="240" w:lineRule="auto"/>
        <w:rPr>
          <w:sz w:val="24"/>
          <w:szCs w:val="24"/>
        </w:rPr>
      </w:pPr>
    </w:p>
    <w:p w14:paraId="5DB3B5EF" w14:textId="77777777" w:rsidR="00E0396B" w:rsidRDefault="007306E2" w:rsidP="00A17A13">
      <w:pPr>
        <w:spacing w:before="0" w:beforeAutospacing="0" w:after="0" w:afterAutospacing="0" w:line="240" w:lineRule="auto"/>
        <w:rPr>
          <w:sz w:val="24"/>
          <w:szCs w:val="24"/>
        </w:rPr>
      </w:pPr>
      <w:r w:rsidRPr="007306E2">
        <w:rPr>
          <w:sz w:val="24"/>
          <w:szCs w:val="24"/>
          <w:u w:val="single"/>
        </w:rPr>
        <w:t>Membership and Membership Services:</w:t>
      </w:r>
      <w:r>
        <w:rPr>
          <w:sz w:val="24"/>
          <w:szCs w:val="24"/>
          <w:u w:val="single"/>
        </w:rPr>
        <w:t xml:space="preserve"> </w:t>
      </w:r>
      <w:r>
        <w:rPr>
          <w:sz w:val="24"/>
          <w:szCs w:val="24"/>
        </w:rPr>
        <w:t xml:space="preserve">  </w:t>
      </w:r>
      <w:r w:rsidRPr="007306E2">
        <w:rPr>
          <w:sz w:val="24"/>
          <w:szCs w:val="24"/>
        </w:rPr>
        <w:t>Dr.</w:t>
      </w:r>
      <w:r w:rsidR="00694D45" w:rsidRPr="007306E2">
        <w:rPr>
          <w:sz w:val="24"/>
          <w:szCs w:val="24"/>
          <w:u w:val="single"/>
        </w:rPr>
        <w:t xml:space="preserve"> </w:t>
      </w:r>
      <w:r>
        <w:rPr>
          <w:sz w:val="24"/>
          <w:szCs w:val="24"/>
        </w:rPr>
        <w:t>Holcomb reported that he has been busy reviewing other state organizations descriptions and roles of various levels of memberships as well as services they provide.  He agreed to contact Dr. Randall Lemoine to learn of his continued interest on this committee.  Dr. Holcomb has been busy making connections with various groups to interest them in joining LPA.  He will be meeting with LSU clinical faculty, and recently presented at LAMP</w:t>
      </w:r>
      <w:r w:rsidR="00283F9C">
        <w:rPr>
          <w:sz w:val="24"/>
          <w:szCs w:val="24"/>
        </w:rPr>
        <w:t xml:space="preserve"> meeting; his topic was</w:t>
      </w:r>
      <w:r>
        <w:rPr>
          <w:sz w:val="24"/>
          <w:szCs w:val="24"/>
        </w:rPr>
        <w:t xml:space="preserve"> the “Role of Sleep.”</w:t>
      </w:r>
      <w:r w:rsidR="00283F9C">
        <w:rPr>
          <w:sz w:val="24"/>
          <w:szCs w:val="24"/>
        </w:rPr>
        <w:t xml:space="preserve">  Lastly, he shared the following about current membership numbers:</w:t>
      </w:r>
    </w:p>
    <w:p w14:paraId="525786C9"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Areas</w:t>
      </w:r>
      <w:r>
        <w:rPr>
          <w:sz w:val="24"/>
          <w:szCs w:val="24"/>
        </w:rPr>
        <w:tab/>
      </w:r>
      <w:r>
        <w:rPr>
          <w:sz w:val="24"/>
          <w:szCs w:val="24"/>
        </w:rPr>
        <w:tab/>
      </w:r>
      <w:r>
        <w:rPr>
          <w:sz w:val="24"/>
          <w:szCs w:val="24"/>
        </w:rPr>
        <w:tab/>
        <w:t>Numbers</w:t>
      </w:r>
    </w:p>
    <w:p w14:paraId="02DABB9E"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Full</w:t>
      </w:r>
      <w:r>
        <w:rPr>
          <w:sz w:val="24"/>
          <w:szCs w:val="24"/>
        </w:rPr>
        <w:tab/>
      </w:r>
      <w:r>
        <w:rPr>
          <w:sz w:val="24"/>
          <w:szCs w:val="24"/>
        </w:rPr>
        <w:tab/>
      </w:r>
      <w:r>
        <w:rPr>
          <w:sz w:val="24"/>
          <w:szCs w:val="24"/>
        </w:rPr>
        <w:tab/>
        <w:t>41</w:t>
      </w:r>
    </w:p>
    <w:p w14:paraId="1C5C53C6"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Students</w:t>
      </w:r>
      <w:r>
        <w:rPr>
          <w:sz w:val="24"/>
          <w:szCs w:val="24"/>
        </w:rPr>
        <w:tab/>
      </w:r>
      <w:r>
        <w:rPr>
          <w:sz w:val="24"/>
          <w:szCs w:val="24"/>
        </w:rPr>
        <w:tab/>
        <w:t>10</w:t>
      </w:r>
    </w:p>
    <w:p w14:paraId="1D068F54"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Academics</w:t>
      </w:r>
      <w:r>
        <w:rPr>
          <w:sz w:val="24"/>
          <w:szCs w:val="24"/>
        </w:rPr>
        <w:tab/>
      </w:r>
      <w:r>
        <w:rPr>
          <w:sz w:val="24"/>
          <w:szCs w:val="24"/>
        </w:rPr>
        <w:tab/>
        <w:t>11</w:t>
      </w:r>
    </w:p>
    <w:p w14:paraId="1FB53D12"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 xml:space="preserve">ECP     </w:t>
      </w:r>
      <w:r>
        <w:rPr>
          <w:sz w:val="24"/>
          <w:szCs w:val="24"/>
        </w:rPr>
        <w:tab/>
      </w:r>
      <w:r>
        <w:rPr>
          <w:sz w:val="24"/>
          <w:szCs w:val="24"/>
        </w:rPr>
        <w:tab/>
      </w:r>
      <w:r>
        <w:rPr>
          <w:sz w:val="24"/>
          <w:szCs w:val="24"/>
        </w:rPr>
        <w:tab/>
        <w:t xml:space="preserve">  9</w:t>
      </w:r>
    </w:p>
    <w:p w14:paraId="06F48DD2" w14:textId="77777777" w:rsidR="00283F9C" w:rsidRDefault="00283F9C" w:rsidP="00A17A13">
      <w:pPr>
        <w:spacing w:before="0" w:beforeAutospacing="0" w:after="0" w:afterAutospacing="0" w:line="240" w:lineRule="auto"/>
        <w:rPr>
          <w:sz w:val="24"/>
          <w:szCs w:val="24"/>
        </w:rPr>
      </w:pPr>
      <w:r>
        <w:rPr>
          <w:sz w:val="24"/>
          <w:szCs w:val="24"/>
        </w:rPr>
        <w:tab/>
      </w:r>
      <w:r>
        <w:rPr>
          <w:sz w:val="24"/>
          <w:szCs w:val="24"/>
        </w:rPr>
        <w:tab/>
      </w:r>
      <w:r>
        <w:rPr>
          <w:sz w:val="24"/>
          <w:szCs w:val="24"/>
        </w:rPr>
        <w:tab/>
        <w:t>Not renewed</w:t>
      </w:r>
      <w:r>
        <w:rPr>
          <w:sz w:val="24"/>
          <w:szCs w:val="24"/>
        </w:rPr>
        <w:tab/>
      </w:r>
      <w:r>
        <w:rPr>
          <w:sz w:val="24"/>
          <w:szCs w:val="24"/>
        </w:rPr>
        <w:tab/>
        <w:t>71</w:t>
      </w:r>
    </w:p>
    <w:p w14:paraId="6EF16031" w14:textId="77777777" w:rsidR="00283F9C" w:rsidRDefault="00283F9C" w:rsidP="00A17A13">
      <w:pPr>
        <w:spacing w:before="0" w:beforeAutospacing="0" w:after="0" w:afterAutospacing="0" w:line="240" w:lineRule="auto"/>
        <w:rPr>
          <w:sz w:val="24"/>
          <w:szCs w:val="24"/>
        </w:rPr>
      </w:pPr>
      <w:r>
        <w:rPr>
          <w:sz w:val="24"/>
          <w:szCs w:val="24"/>
        </w:rPr>
        <w:t>The cut-off for renewals is February 15, 2020; seven days before purging Dr. Holcomb will contact members to remind them to renew their memberships.  He will also send out “thank you” card to new members.</w:t>
      </w:r>
    </w:p>
    <w:p w14:paraId="3D042CC4" w14:textId="77777777" w:rsidR="00283F9C" w:rsidRDefault="00283F9C" w:rsidP="00A17A13">
      <w:pPr>
        <w:spacing w:before="0" w:beforeAutospacing="0" w:after="0" w:afterAutospacing="0" w:line="240" w:lineRule="auto"/>
        <w:rPr>
          <w:sz w:val="24"/>
          <w:szCs w:val="24"/>
        </w:rPr>
      </w:pPr>
    </w:p>
    <w:p w14:paraId="64362382" w14:textId="77777777" w:rsidR="00283F9C" w:rsidRDefault="00283F9C" w:rsidP="00A17A13">
      <w:pPr>
        <w:spacing w:before="0" w:beforeAutospacing="0" w:after="0" w:afterAutospacing="0" w:line="240" w:lineRule="auto"/>
        <w:rPr>
          <w:sz w:val="24"/>
          <w:szCs w:val="24"/>
        </w:rPr>
      </w:pPr>
      <w:r w:rsidRPr="00283F9C">
        <w:rPr>
          <w:sz w:val="24"/>
          <w:szCs w:val="24"/>
          <w:u w:val="single"/>
        </w:rPr>
        <w:t>Convention and Education:</w:t>
      </w:r>
      <w:r>
        <w:rPr>
          <w:sz w:val="24"/>
          <w:szCs w:val="24"/>
          <w:u w:val="single"/>
        </w:rPr>
        <w:t xml:space="preserve">  </w:t>
      </w:r>
      <w:r>
        <w:rPr>
          <w:sz w:val="24"/>
          <w:szCs w:val="24"/>
        </w:rPr>
        <w:t>Dr. Raines reported that the convention committee met in January planning for the May 8-9-2020 convention.  According to her, 80% of the speakers are confirmed, CEPs, the hotel, which is the Sheraton Metairie</w:t>
      </w:r>
      <w:r w:rsidR="009E30C5">
        <w:rPr>
          <w:sz w:val="24"/>
          <w:szCs w:val="24"/>
        </w:rPr>
        <w:t>, are all confirmed!  The committee is looking forward to a great selection of programming options, for example, science café’, Lunch&amp;Learn, assessment and testing, research, treatment models, and a variety of current professional topics.  There remained some budgetary things to work out which Dr. Raines would report on during the April meeting.</w:t>
      </w:r>
    </w:p>
    <w:p w14:paraId="0BFD16EF" w14:textId="77777777" w:rsidR="00173BB1" w:rsidRDefault="00173BB1" w:rsidP="00A17A13">
      <w:pPr>
        <w:spacing w:before="0" w:beforeAutospacing="0" w:after="0" w:afterAutospacing="0" w:line="240" w:lineRule="auto"/>
        <w:rPr>
          <w:sz w:val="24"/>
          <w:szCs w:val="24"/>
        </w:rPr>
      </w:pPr>
    </w:p>
    <w:p w14:paraId="07658719" w14:textId="77777777" w:rsidR="00E701BC" w:rsidRDefault="00173BB1" w:rsidP="00A17A13">
      <w:pPr>
        <w:spacing w:before="0" w:beforeAutospacing="0" w:after="0" w:afterAutospacing="0" w:line="240" w:lineRule="auto"/>
        <w:rPr>
          <w:sz w:val="24"/>
          <w:szCs w:val="24"/>
        </w:rPr>
      </w:pPr>
      <w:r w:rsidRPr="00173BB1">
        <w:rPr>
          <w:sz w:val="24"/>
          <w:szCs w:val="24"/>
          <w:u w:val="single"/>
        </w:rPr>
        <w:t>Legislative &amp; Governmental Affairs:</w:t>
      </w:r>
      <w:r>
        <w:rPr>
          <w:sz w:val="24"/>
          <w:szCs w:val="24"/>
        </w:rPr>
        <w:t xml:space="preserve"> Dr. Reuther previously submitted a written report to the EC.  She reminded the EC of the start of the Legislative Session which is March 9, 2020, and that they are beginning with 1/3 new members.   Senator Regina Barrow is Vice Chair of the Health and Welfare committee.  She also shared that the Legislative award will be given during the May conference.</w:t>
      </w:r>
      <w:r w:rsidR="00E701BC">
        <w:rPr>
          <w:sz w:val="24"/>
          <w:szCs w:val="24"/>
        </w:rPr>
        <w:t xml:space="preserve">  Dr. Reuther stated this year’s theme for her committee as “Being Proactive.”  She will be forwarding notice of LPA Day at the Capitol to the EC later, and that the committee will be meeting on February 28, 2020.</w:t>
      </w:r>
    </w:p>
    <w:p w14:paraId="5CFC8D5E" w14:textId="77777777" w:rsidR="00E701BC" w:rsidRDefault="00E701BC" w:rsidP="00A17A13">
      <w:pPr>
        <w:spacing w:before="0" w:beforeAutospacing="0" w:after="0" w:afterAutospacing="0" w:line="240" w:lineRule="auto"/>
        <w:rPr>
          <w:sz w:val="24"/>
          <w:szCs w:val="24"/>
        </w:rPr>
      </w:pPr>
    </w:p>
    <w:p w14:paraId="5FC82D55" w14:textId="77777777" w:rsidR="00E701BC" w:rsidRDefault="00E701BC" w:rsidP="00A17A13">
      <w:pPr>
        <w:spacing w:before="0" w:beforeAutospacing="0" w:after="0" w:afterAutospacing="0" w:line="240" w:lineRule="auto"/>
        <w:rPr>
          <w:sz w:val="24"/>
          <w:szCs w:val="24"/>
        </w:rPr>
      </w:pPr>
      <w:r w:rsidRPr="0036446C">
        <w:rPr>
          <w:sz w:val="24"/>
          <w:szCs w:val="24"/>
          <w:u w:val="single"/>
        </w:rPr>
        <w:t>Professional Affairs:</w:t>
      </w:r>
      <w:r>
        <w:rPr>
          <w:sz w:val="24"/>
          <w:szCs w:val="24"/>
        </w:rPr>
        <w:t xml:space="preserve">  Dr. VanGeffen mentioned that her committee has been monitoring issues/concerns with the EPPP-2 and that they will be meeting with the Executive Director of the LSBEP.  She has also been in contact with Dr. Amy Heneke concerning concerns about the EPPP-2.  The committee is considering having Dr. Larry Dilks participate in their April meeting.</w:t>
      </w:r>
    </w:p>
    <w:p w14:paraId="1D7FFC15" w14:textId="77777777" w:rsidR="00E701BC" w:rsidRDefault="00E701BC" w:rsidP="00A17A13">
      <w:pPr>
        <w:spacing w:before="0" w:beforeAutospacing="0" w:after="0" w:afterAutospacing="0" w:line="240" w:lineRule="auto"/>
        <w:rPr>
          <w:sz w:val="24"/>
          <w:szCs w:val="24"/>
        </w:rPr>
      </w:pPr>
      <w:r>
        <w:rPr>
          <w:sz w:val="24"/>
          <w:szCs w:val="24"/>
        </w:rPr>
        <w:lastRenderedPageBreak/>
        <w:t xml:space="preserve">Members attending the PLC in Washington, D.C. are: Drs. Amanda Raines, Erin Reuther, and Lacy </w:t>
      </w:r>
      <w:r w:rsidR="0036446C">
        <w:rPr>
          <w:sz w:val="24"/>
          <w:szCs w:val="24"/>
        </w:rPr>
        <w:t>Seymour</w:t>
      </w:r>
      <w:r>
        <w:rPr>
          <w:sz w:val="24"/>
          <w:szCs w:val="24"/>
        </w:rPr>
        <w:t>.  The EC was reminded that the president-elect is reimbursed up to $400 where $100 is for registration.</w:t>
      </w:r>
    </w:p>
    <w:p w14:paraId="51F6822D" w14:textId="77777777" w:rsidR="00E701BC" w:rsidRDefault="00E701BC" w:rsidP="00A17A13">
      <w:pPr>
        <w:spacing w:before="0" w:beforeAutospacing="0" w:after="0" w:afterAutospacing="0" w:line="240" w:lineRule="auto"/>
        <w:rPr>
          <w:sz w:val="24"/>
          <w:szCs w:val="24"/>
        </w:rPr>
      </w:pPr>
    </w:p>
    <w:p w14:paraId="78ECDC4D" w14:textId="77777777" w:rsidR="00E701BC" w:rsidRPr="00E701BC" w:rsidRDefault="00E701BC" w:rsidP="00A17A13">
      <w:pPr>
        <w:spacing w:before="0" w:beforeAutospacing="0" w:after="0" w:afterAutospacing="0" w:line="240" w:lineRule="auto"/>
        <w:rPr>
          <w:i/>
          <w:sz w:val="24"/>
          <w:szCs w:val="24"/>
        </w:rPr>
      </w:pPr>
      <w:r w:rsidRPr="00E701BC">
        <w:rPr>
          <w:i/>
          <w:sz w:val="24"/>
          <w:szCs w:val="24"/>
        </w:rPr>
        <w:t>Lunch Break:  12:33pm</w:t>
      </w:r>
    </w:p>
    <w:p w14:paraId="31CC5BA7" w14:textId="77777777" w:rsidR="00173BB1" w:rsidRDefault="00E701BC" w:rsidP="00A17A13">
      <w:pPr>
        <w:spacing w:before="0" w:beforeAutospacing="0" w:after="0" w:afterAutospacing="0" w:line="240" w:lineRule="auto"/>
        <w:rPr>
          <w:i/>
          <w:sz w:val="24"/>
          <w:szCs w:val="24"/>
        </w:rPr>
      </w:pPr>
      <w:r w:rsidRPr="00E701BC">
        <w:rPr>
          <w:i/>
          <w:sz w:val="24"/>
          <w:szCs w:val="24"/>
        </w:rPr>
        <w:t>Reconvened: 1:04pm</w:t>
      </w:r>
      <w:r w:rsidR="00173BB1" w:rsidRPr="00E701BC">
        <w:rPr>
          <w:i/>
          <w:sz w:val="24"/>
          <w:szCs w:val="24"/>
        </w:rPr>
        <w:t xml:space="preserve"> </w:t>
      </w:r>
    </w:p>
    <w:p w14:paraId="07E4DBE1" w14:textId="77777777" w:rsidR="00E701BC" w:rsidRDefault="00E701BC" w:rsidP="00A17A13">
      <w:pPr>
        <w:spacing w:before="0" w:beforeAutospacing="0" w:after="0" w:afterAutospacing="0" w:line="240" w:lineRule="auto"/>
        <w:rPr>
          <w:i/>
          <w:sz w:val="24"/>
          <w:szCs w:val="24"/>
        </w:rPr>
      </w:pPr>
    </w:p>
    <w:p w14:paraId="71D401C7" w14:textId="77777777" w:rsidR="00694D45" w:rsidRDefault="004A7F4B" w:rsidP="00A17A13">
      <w:pPr>
        <w:spacing w:before="0" w:beforeAutospacing="0" w:after="0" w:afterAutospacing="0" w:line="240" w:lineRule="auto"/>
        <w:rPr>
          <w:sz w:val="24"/>
          <w:szCs w:val="24"/>
        </w:rPr>
      </w:pPr>
      <w:r w:rsidRPr="0036446C">
        <w:rPr>
          <w:sz w:val="24"/>
          <w:szCs w:val="24"/>
          <w:u w:val="single"/>
        </w:rPr>
        <w:t>Public Affairs:</w:t>
      </w:r>
      <w:r>
        <w:rPr>
          <w:sz w:val="24"/>
          <w:szCs w:val="24"/>
        </w:rPr>
        <w:t xml:space="preserve"> Drs. Bridget Sonnier-Hillis, and Courtland Lee discussed several special interest sub-committees, e.g., </w:t>
      </w:r>
      <w:r w:rsidR="0036446C">
        <w:rPr>
          <w:sz w:val="24"/>
          <w:szCs w:val="24"/>
        </w:rPr>
        <w:t>Speakers Bureau, D</w:t>
      </w:r>
      <w:r>
        <w:rPr>
          <w:sz w:val="24"/>
          <w:szCs w:val="24"/>
        </w:rPr>
        <w:t>iversity</w:t>
      </w:r>
      <w:r w:rsidR="0036446C">
        <w:rPr>
          <w:sz w:val="24"/>
          <w:szCs w:val="24"/>
        </w:rPr>
        <w:t xml:space="preserve"> and Advocacy, and Disaster R</w:t>
      </w:r>
      <w:r>
        <w:rPr>
          <w:sz w:val="24"/>
          <w:szCs w:val="24"/>
        </w:rPr>
        <w:t>esponse</w:t>
      </w:r>
      <w:r w:rsidR="00E66DD0">
        <w:rPr>
          <w:sz w:val="24"/>
          <w:szCs w:val="24"/>
        </w:rPr>
        <w:t xml:space="preserve"> Network- which is currently inactive</w:t>
      </w:r>
      <w:r>
        <w:rPr>
          <w:sz w:val="24"/>
          <w:szCs w:val="24"/>
        </w:rPr>
        <w:t xml:space="preserve">.  </w:t>
      </w:r>
      <w:r w:rsidR="0036446C">
        <w:rPr>
          <w:sz w:val="24"/>
          <w:szCs w:val="24"/>
        </w:rPr>
        <w:t>Again, Dr. Stephanie Grant h</w:t>
      </w:r>
      <w:r w:rsidR="00E66DD0">
        <w:rPr>
          <w:sz w:val="24"/>
          <w:szCs w:val="24"/>
        </w:rPr>
        <w:t>a</w:t>
      </w:r>
      <w:r w:rsidR="0036446C">
        <w:rPr>
          <w:sz w:val="24"/>
          <w:szCs w:val="24"/>
        </w:rPr>
        <w:t xml:space="preserve">s agreed to </w:t>
      </w:r>
      <w:r w:rsidR="00E66DD0">
        <w:rPr>
          <w:sz w:val="24"/>
          <w:szCs w:val="24"/>
        </w:rPr>
        <w:t>be the APA Diversity Delegate for</w:t>
      </w:r>
      <w:r w:rsidR="0036446C">
        <w:rPr>
          <w:sz w:val="24"/>
          <w:szCs w:val="24"/>
        </w:rPr>
        <w:t xml:space="preserve"> LPA</w:t>
      </w:r>
      <w:r w:rsidR="00E66DD0">
        <w:rPr>
          <w:sz w:val="24"/>
          <w:szCs w:val="24"/>
        </w:rPr>
        <w:t xml:space="preserve">. </w:t>
      </w:r>
      <w:r w:rsidR="0036446C">
        <w:rPr>
          <w:sz w:val="24"/>
          <w:szCs w:val="24"/>
        </w:rPr>
        <w:t xml:space="preserve"> </w:t>
      </w:r>
      <w:r w:rsidR="00E66DD0">
        <w:rPr>
          <w:sz w:val="24"/>
          <w:szCs w:val="24"/>
        </w:rPr>
        <w:t xml:space="preserve">On January 24, 2020 they </w:t>
      </w:r>
      <w:r>
        <w:rPr>
          <w:sz w:val="24"/>
          <w:szCs w:val="24"/>
        </w:rPr>
        <w:t>met with representative Jared LuDeux from OLOL to discuss ways LPA and</w:t>
      </w:r>
      <w:r w:rsidR="00E66DD0">
        <w:rPr>
          <w:sz w:val="24"/>
          <w:szCs w:val="24"/>
        </w:rPr>
        <w:t xml:space="preserve"> OLOL</w:t>
      </w:r>
      <w:r>
        <w:rPr>
          <w:sz w:val="24"/>
          <w:szCs w:val="24"/>
        </w:rPr>
        <w:t xml:space="preserve"> could collaborate on community educational programming.  Dr. Sonnier-Hillis will be attending a Women’s Health event on February 15, 2020.  On August 29, 2020 there will be a ‘Girls Day Out” event; all are welcome to attend.  Dr. Sonnier-Hillis also mentioned that Ascension Parish’s St. Elizabeth Hospital, which is an </w:t>
      </w:r>
      <w:r w:rsidR="0036446C">
        <w:rPr>
          <w:sz w:val="24"/>
          <w:szCs w:val="24"/>
        </w:rPr>
        <w:t>affiliate</w:t>
      </w:r>
      <w:r>
        <w:rPr>
          <w:sz w:val="24"/>
          <w:szCs w:val="24"/>
        </w:rPr>
        <w:t xml:space="preserve"> of OLOL, will also be participating in the August 29, 2020 “Girls Day Out” event.  Ascension also hosts a monthly group for people 59 years-old and up.</w:t>
      </w:r>
      <w:r w:rsidR="008D12CC">
        <w:rPr>
          <w:sz w:val="24"/>
          <w:szCs w:val="24"/>
        </w:rPr>
        <w:t xml:space="preserve">  LPA will be collaborating with Associated Women’s Health on February 15, 2020 sponsoring a women’s health forum.  The EC discussed ways it could brand specific items for these activities and events.</w:t>
      </w:r>
    </w:p>
    <w:p w14:paraId="6D553497" w14:textId="77777777" w:rsidR="008D12CC" w:rsidRDefault="008D12CC" w:rsidP="00A17A13">
      <w:pPr>
        <w:spacing w:before="0" w:beforeAutospacing="0" w:after="0" w:afterAutospacing="0" w:line="240" w:lineRule="auto"/>
        <w:rPr>
          <w:sz w:val="24"/>
          <w:szCs w:val="24"/>
        </w:rPr>
      </w:pPr>
    </w:p>
    <w:p w14:paraId="78CF6416" w14:textId="77777777" w:rsidR="008D12CC" w:rsidRDefault="008D12CC" w:rsidP="00A17A13">
      <w:pPr>
        <w:spacing w:before="0" w:beforeAutospacing="0" w:after="0" w:afterAutospacing="0" w:line="240" w:lineRule="auto"/>
        <w:rPr>
          <w:sz w:val="24"/>
          <w:szCs w:val="24"/>
        </w:rPr>
      </w:pPr>
      <w:r w:rsidRPr="0036446C">
        <w:rPr>
          <w:sz w:val="24"/>
          <w:szCs w:val="24"/>
          <w:u w:val="single"/>
        </w:rPr>
        <w:t>APA Representative</w:t>
      </w:r>
      <w:r>
        <w:rPr>
          <w:sz w:val="24"/>
          <w:szCs w:val="24"/>
        </w:rPr>
        <w:t>- Dr. Lucinda DeGrange  no report as Dr. DeGrange was not in attendance.</w:t>
      </w:r>
    </w:p>
    <w:p w14:paraId="473F9B19" w14:textId="77777777" w:rsidR="008D12CC" w:rsidRDefault="008D12CC" w:rsidP="00A17A13">
      <w:pPr>
        <w:spacing w:before="0" w:beforeAutospacing="0" w:after="0" w:afterAutospacing="0" w:line="240" w:lineRule="auto"/>
        <w:rPr>
          <w:sz w:val="24"/>
          <w:szCs w:val="24"/>
        </w:rPr>
      </w:pPr>
    </w:p>
    <w:p w14:paraId="6E2DF8B4" w14:textId="77777777" w:rsidR="008D12CC" w:rsidRDefault="008D12CC" w:rsidP="00A17A13">
      <w:pPr>
        <w:spacing w:before="0" w:beforeAutospacing="0" w:after="0" w:afterAutospacing="0" w:line="240" w:lineRule="auto"/>
        <w:rPr>
          <w:sz w:val="24"/>
          <w:szCs w:val="24"/>
        </w:rPr>
      </w:pPr>
      <w:r>
        <w:rPr>
          <w:sz w:val="24"/>
          <w:szCs w:val="24"/>
        </w:rPr>
        <w:t>Dr. Coulter reminded the EC tha</w:t>
      </w:r>
      <w:r w:rsidR="00891CD5">
        <w:rPr>
          <w:sz w:val="24"/>
          <w:szCs w:val="24"/>
        </w:rPr>
        <w:t>t we will be meeting on April 4</w:t>
      </w:r>
      <w:r>
        <w:rPr>
          <w:sz w:val="24"/>
          <w:szCs w:val="24"/>
        </w:rPr>
        <w:t>, 2020 at Dr. VanGeffen’s home.  He also reminded the EC that the treasurer’s position, and the president-elect are both open.  Drs. Holcomb, and Sonnier-Hillis’ terms will expire.</w:t>
      </w:r>
    </w:p>
    <w:p w14:paraId="74AAFD6F" w14:textId="77777777" w:rsidR="008D12CC" w:rsidRDefault="008D12CC" w:rsidP="00A17A13">
      <w:pPr>
        <w:spacing w:before="0" w:beforeAutospacing="0" w:after="0" w:afterAutospacing="0" w:line="240" w:lineRule="auto"/>
        <w:rPr>
          <w:sz w:val="24"/>
          <w:szCs w:val="24"/>
        </w:rPr>
      </w:pPr>
    </w:p>
    <w:p w14:paraId="5EC988D4" w14:textId="77777777" w:rsidR="008D12CC" w:rsidRDefault="008D12CC" w:rsidP="00A17A13">
      <w:pPr>
        <w:spacing w:before="0" w:beforeAutospacing="0" w:after="0" w:afterAutospacing="0" w:line="240" w:lineRule="auto"/>
        <w:rPr>
          <w:sz w:val="24"/>
          <w:szCs w:val="24"/>
        </w:rPr>
      </w:pPr>
      <w:r>
        <w:rPr>
          <w:sz w:val="24"/>
          <w:szCs w:val="24"/>
        </w:rPr>
        <w:t xml:space="preserve">Meeting </w:t>
      </w:r>
      <w:r w:rsidR="0036446C">
        <w:rPr>
          <w:sz w:val="24"/>
          <w:szCs w:val="24"/>
        </w:rPr>
        <w:t>adjourned</w:t>
      </w:r>
      <w:r>
        <w:rPr>
          <w:sz w:val="24"/>
          <w:szCs w:val="24"/>
        </w:rPr>
        <w:t xml:space="preserve"> at 1:44pm</w:t>
      </w:r>
    </w:p>
    <w:p w14:paraId="74931071" w14:textId="77777777" w:rsidR="008D12CC" w:rsidRDefault="008D12CC" w:rsidP="00A17A13">
      <w:pPr>
        <w:spacing w:before="0" w:beforeAutospacing="0" w:after="0" w:afterAutospacing="0" w:line="240" w:lineRule="auto"/>
        <w:rPr>
          <w:sz w:val="24"/>
          <w:szCs w:val="24"/>
        </w:rPr>
      </w:pPr>
    </w:p>
    <w:p w14:paraId="48EAC0AD" w14:textId="77777777" w:rsidR="008D12CC" w:rsidRDefault="008D12CC" w:rsidP="00A17A13">
      <w:pPr>
        <w:spacing w:before="0" w:beforeAutospacing="0" w:after="0" w:afterAutospacing="0" w:line="240" w:lineRule="auto"/>
        <w:rPr>
          <w:sz w:val="24"/>
          <w:szCs w:val="24"/>
        </w:rPr>
      </w:pPr>
    </w:p>
    <w:p w14:paraId="70EE8FFA" w14:textId="77777777" w:rsidR="008D12CC" w:rsidRDefault="008D12CC" w:rsidP="00A17A13">
      <w:pPr>
        <w:spacing w:before="0" w:beforeAutospacing="0" w:after="0" w:afterAutospacing="0" w:line="240" w:lineRule="auto"/>
        <w:rPr>
          <w:sz w:val="24"/>
          <w:szCs w:val="24"/>
        </w:rPr>
      </w:pPr>
      <w:r>
        <w:rPr>
          <w:sz w:val="24"/>
          <w:szCs w:val="24"/>
        </w:rPr>
        <w:t>Submitted by</w:t>
      </w:r>
    </w:p>
    <w:p w14:paraId="0B164F94" w14:textId="77777777" w:rsidR="008D12CC" w:rsidRDefault="008D12CC" w:rsidP="00A17A13">
      <w:pPr>
        <w:spacing w:before="0" w:beforeAutospacing="0" w:after="0" w:afterAutospacing="0" w:line="240" w:lineRule="auto"/>
        <w:rPr>
          <w:sz w:val="24"/>
          <w:szCs w:val="24"/>
        </w:rPr>
      </w:pPr>
      <w:r>
        <w:rPr>
          <w:sz w:val="24"/>
          <w:szCs w:val="24"/>
        </w:rPr>
        <w:t>Dr. ValaRay J Irvin</w:t>
      </w:r>
    </w:p>
    <w:p w14:paraId="71F787A7" w14:textId="77777777" w:rsidR="008D12CC" w:rsidRDefault="008D12CC" w:rsidP="00A17A13">
      <w:pPr>
        <w:spacing w:before="0" w:beforeAutospacing="0" w:after="0" w:afterAutospacing="0" w:line="240" w:lineRule="auto"/>
        <w:rPr>
          <w:sz w:val="24"/>
          <w:szCs w:val="24"/>
        </w:rPr>
      </w:pPr>
    </w:p>
    <w:p w14:paraId="401BF5EC" w14:textId="77777777" w:rsidR="008D12CC" w:rsidRDefault="008D12CC" w:rsidP="00A17A13">
      <w:pPr>
        <w:spacing w:before="0" w:beforeAutospacing="0" w:after="0" w:afterAutospacing="0" w:line="240" w:lineRule="auto"/>
        <w:rPr>
          <w:sz w:val="24"/>
          <w:szCs w:val="24"/>
        </w:rPr>
      </w:pPr>
    </w:p>
    <w:p w14:paraId="0BB63A13" w14:textId="77777777" w:rsidR="00694D45" w:rsidRDefault="00694D45" w:rsidP="00A17A13">
      <w:pPr>
        <w:spacing w:before="0" w:beforeAutospacing="0" w:after="0" w:afterAutospacing="0" w:line="240" w:lineRule="auto"/>
        <w:rPr>
          <w:sz w:val="24"/>
          <w:szCs w:val="24"/>
        </w:rPr>
      </w:pPr>
    </w:p>
    <w:p w14:paraId="68DEAE7C" w14:textId="77777777" w:rsidR="00781A56" w:rsidRDefault="00781A56" w:rsidP="00A17A13">
      <w:pPr>
        <w:spacing w:before="0" w:beforeAutospacing="0" w:after="0" w:afterAutospacing="0" w:line="240" w:lineRule="auto"/>
        <w:rPr>
          <w:sz w:val="24"/>
          <w:szCs w:val="24"/>
        </w:rPr>
      </w:pPr>
    </w:p>
    <w:p w14:paraId="41D8C51B" w14:textId="77777777" w:rsidR="00781A56" w:rsidRDefault="00781A56" w:rsidP="00A17A13">
      <w:pPr>
        <w:spacing w:before="0" w:beforeAutospacing="0" w:after="0" w:afterAutospacing="0" w:line="240" w:lineRule="auto"/>
        <w:rPr>
          <w:sz w:val="24"/>
          <w:szCs w:val="24"/>
        </w:rPr>
      </w:pPr>
    </w:p>
    <w:p w14:paraId="340E7287" w14:textId="77777777" w:rsidR="00CA0048" w:rsidRDefault="00CA0048" w:rsidP="00A17A13">
      <w:pPr>
        <w:spacing w:before="0" w:beforeAutospacing="0" w:after="0" w:afterAutospacing="0" w:line="240" w:lineRule="auto"/>
        <w:rPr>
          <w:sz w:val="24"/>
          <w:szCs w:val="24"/>
        </w:rPr>
      </w:pPr>
    </w:p>
    <w:p w14:paraId="294C7717" w14:textId="77777777" w:rsidR="00CA0048" w:rsidRPr="000E3FAB" w:rsidRDefault="00CA0048" w:rsidP="00A17A13">
      <w:pPr>
        <w:spacing w:before="0" w:beforeAutospacing="0" w:after="0" w:afterAutospacing="0" w:line="240" w:lineRule="auto"/>
        <w:rPr>
          <w:sz w:val="24"/>
          <w:szCs w:val="24"/>
        </w:rPr>
      </w:pPr>
    </w:p>
    <w:p w14:paraId="75818338" w14:textId="77777777" w:rsidR="006D21E9" w:rsidRDefault="006D21E9" w:rsidP="00A17A13">
      <w:pPr>
        <w:spacing w:before="0" w:beforeAutospacing="0" w:after="0" w:afterAutospacing="0" w:line="240" w:lineRule="auto"/>
        <w:rPr>
          <w:sz w:val="24"/>
          <w:szCs w:val="24"/>
        </w:rPr>
      </w:pPr>
    </w:p>
    <w:p w14:paraId="049401B2" w14:textId="77777777" w:rsidR="006D21E9" w:rsidRDefault="006D21E9" w:rsidP="00A17A13">
      <w:pPr>
        <w:spacing w:before="0" w:beforeAutospacing="0" w:after="0" w:afterAutospacing="0" w:line="240" w:lineRule="auto"/>
        <w:rPr>
          <w:sz w:val="24"/>
          <w:szCs w:val="24"/>
        </w:rPr>
      </w:pPr>
    </w:p>
    <w:p w14:paraId="3D11B100" w14:textId="77777777" w:rsidR="006D21E9" w:rsidRPr="004405F4" w:rsidRDefault="006D21E9" w:rsidP="00A17A13">
      <w:pPr>
        <w:spacing w:before="0" w:beforeAutospacing="0" w:after="0" w:afterAutospacing="0" w:line="240" w:lineRule="auto"/>
        <w:rPr>
          <w:sz w:val="24"/>
          <w:szCs w:val="24"/>
        </w:rPr>
      </w:pPr>
    </w:p>
    <w:p w14:paraId="6AC034B3" w14:textId="77777777" w:rsidR="00A17A13" w:rsidRDefault="00A17A13"/>
    <w:sectPr w:rsidR="00A1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AF"/>
    <w:rsid w:val="000D6966"/>
    <w:rsid w:val="000E3FAB"/>
    <w:rsid w:val="00173BB1"/>
    <w:rsid w:val="0024525A"/>
    <w:rsid w:val="002634AA"/>
    <w:rsid w:val="00283F9C"/>
    <w:rsid w:val="0036446C"/>
    <w:rsid w:val="00432162"/>
    <w:rsid w:val="004405F4"/>
    <w:rsid w:val="004A7F4B"/>
    <w:rsid w:val="006236E5"/>
    <w:rsid w:val="00694D45"/>
    <w:rsid w:val="006D21E9"/>
    <w:rsid w:val="007306E2"/>
    <w:rsid w:val="00772CAC"/>
    <w:rsid w:val="00781A56"/>
    <w:rsid w:val="00891CD5"/>
    <w:rsid w:val="008D12CC"/>
    <w:rsid w:val="009E30C5"/>
    <w:rsid w:val="00A17A13"/>
    <w:rsid w:val="00BD7996"/>
    <w:rsid w:val="00CA0048"/>
    <w:rsid w:val="00D23CAF"/>
    <w:rsid w:val="00E0396B"/>
    <w:rsid w:val="00E66DD0"/>
    <w:rsid w:val="00E701BC"/>
    <w:rsid w:val="00E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0287D"/>
  <w15:docId w15:val="{733C456B-518D-4117-8362-2B93C9E4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CD5"/>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C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7034ec7b2b6917eb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VALARAY IRVIN</dc:creator>
  <cp:keywords/>
  <dc:description/>
  <cp:lastModifiedBy>Parkinson, Christopher R. (NOLA)</cp:lastModifiedBy>
  <cp:revision>2</cp:revision>
  <dcterms:created xsi:type="dcterms:W3CDTF">2020-05-01T17:17:00Z</dcterms:created>
  <dcterms:modified xsi:type="dcterms:W3CDTF">2020-05-01T17:17:00Z</dcterms:modified>
</cp:coreProperties>
</file>